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229B" w14:textId="77777777" w:rsidR="00C00C83" w:rsidRPr="00C00C83" w:rsidRDefault="00C00C83" w:rsidP="00C00C83">
      <w:pPr>
        <w:pStyle w:val="Title"/>
        <w:jc w:val="center"/>
        <w:rPr>
          <w:rFonts w:ascii="Georgia" w:hAnsi="Georgia"/>
          <w:sz w:val="28"/>
          <w:szCs w:val="28"/>
        </w:rPr>
      </w:pPr>
      <w:r w:rsidRPr="00C00C83">
        <w:rPr>
          <w:rFonts w:ascii="Georgia" w:hAnsi="Georgia"/>
          <w:sz w:val="28"/>
          <w:szCs w:val="28"/>
        </w:rPr>
        <w:t>Host and Environmental Factors Differentially Affect Parasite Community</w:t>
      </w:r>
    </w:p>
    <w:p w14:paraId="51F259D7" w14:textId="4F7EFAF4" w:rsidR="00C00C83" w:rsidRDefault="00C00C83" w:rsidP="00C00C83">
      <w:pPr>
        <w:pStyle w:val="Title"/>
        <w:jc w:val="center"/>
        <w:rPr>
          <w:rFonts w:ascii="Georgia" w:hAnsi="Georgia"/>
          <w:sz w:val="28"/>
          <w:szCs w:val="28"/>
        </w:rPr>
      </w:pPr>
      <w:r w:rsidRPr="00C00C83">
        <w:rPr>
          <w:rFonts w:ascii="Georgia" w:hAnsi="Georgia"/>
          <w:sz w:val="28"/>
          <w:szCs w:val="28"/>
        </w:rPr>
        <w:t>Structure and Infection Dynamics in a Montane Biodiversity Hotspot</w:t>
      </w:r>
    </w:p>
    <w:p w14:paraId="556E3C2E" w14:textId="77777777" w:rsidR="00C00C83" w:rsidRPr="00C00C83" w:rsidRDefault="00C00C83" w:rsidP="00C00C83"/>
    <w:p w14:paraId="41EF7EDC" w14:textId="40DC5023" w:rsidR="00E25C1D" w:rsidRPr="00DB0F52" w:rsidRDefault="00E25C1D">
      <w:pPr>
        <w:rPr>
          <w:rFonts w:ascii="Georgia" w:hAnsi="Georgia"/>
          <w:sz w:val="24"/>
          <w:szCs w:val="24"/>
          <w:u w:val="single"/>
        </w:rPr>
      </w:pPr>
      <w:r w:rsidRPr="00DB0F52">
        <w:rPr>
          <w:rFonts w:ascii="Georgia" w:hAnsi="Georgia"/>
          <w:sz w:val="24"/>
          <w:szCs w:val="24"/>
          <w:u w:val="single"/>
        </w:rPr>
        <w:t>Background:</w:t>
      </w:r>
    </w:p>
    <w:p w14:paraId="73F7DF29" w14:textId="77777777" w:rsidR="006D7EBE" w:rsidRPr="00AF2595" w:rsidRDefault="006D7EBE" w:rsidP="006D7EBE">
      <w:pPr>
        <w:rPr>
          <w:rFonts w:ascii="Georgia" w:hAnsi="Georgia"/>
        </w:rPr>
      </w:pPr>
      <w:r w:rsidRPr="00AF2595">
        <w:rPr>
          <w:rFonts w:ascii="Georgia" w:hAnsi="Georgia"/>
        </w:rPr>
        <w:t>A fundamental goal of ecological research is to understand and model how processes generate patterns so that if conditions change, changes in the patterns can be predi</w:t>
      </w:r>
      <w:bookmarkStart w:id="0" w:name="_GoBack"/>
      <w:bookmarkEnd w:id="0"/>
      <w:r w:rsidRPr="00AF2595">
        <w:rPr>
          <w:rFonts w:ascii="Georgia" w:hAnsi="Georgia"/>
        </w:rPr>
        <w:t>cted. </w:t>
      </w:r>
    </w:p>
    <w:p w14:paraId="07390E7A" w14:textId="77777777" w:rsidR="006D7EBE" w:rsidRPr="00AF2595" w:rsidRDefault="006D7EBE" w:rsidP="006D7EBE">
      <w:pPr>
        <w:numPr>
          <w:ilvl w:val="0"/>
          <w:numId w:val="1"/>
        </w:numPr>
        <w:rPr>
          <w:rFonts w:ascii="Georgia" w:hAnsi="Georgia"/>
        </w:rPr>
      </w:pPr>
      <w:r w:rsidRPr="00AF2595">
        <w:rPr>
          <w:rFonts w:ascii="Georgia" w:hAnsi="Georgia"/>
        </w:rPr>
        <w:t>Is biodiversity distributed non-randomly throughout space? Why?</w:t>
      </w:r>
    </w:p>
    <w:p w14:paraId="32ED050F" w14:textId="6EB9E583" w:rsidR="006D7EBE" w:rsidRPr="00AF2595" w:rsidRDefault="006D7EBE" w:rsidP="006D7EBE">
      <w:pPr>
        <w:numPr>
          <w:ilvl w:val="0"/>
          <w:numId w:val="1"/>
        </w:numPr>
        <w:rPr>
          <w:rFonts w:ascii="Georgia" w:hAnsi="Georgia"/>
        </w:rPr>
      </w:pPr>
      <w:r w:rsidRPr="00AF2595">
        <w:rPr>
          <w:rFonts w:ascii="Georgia" w:hAnsi="Georgia"/>
        </w:rPr>
        <w:t>What factors determine the structure and patterns of biodiversity in communities?</w:t>
      </w:r>
    </w:p>
    <w:p w14:paraId="6CA6D0C4" w14:textId="0B4E941F" w:rsidR="006D7EBE" w:rsidRPr="00AF2595" w:rsidRDefault="006D7EBE" w:rsidP="006D7EBE">
      <w:pPr>
        <w:numPr>
          <w:ilvl w:val="0"/>
          <w:numId w:val="1"/>
        </w:numPr>
        <w:rPr>
          <w:rFonts w:ascii="Georgia" w:hAnsi="Georgia"/>
        </w:rPr>
      </w:pPr>
      <w:r w:rsidRPr="00AF2595">
        <w:rPr>
          <w:rFonts w:ascii="Georgia" w:hAnsi="Georgia"/>
        </w:rPr>
        <w:t>What factors determine infection risk among parasite communities?</w:t>
      </w:r>
    </w:p>
    <w:p w14:paraId="0BD2D953" w14:textId="3EAFE85E" w:rsidR="006D7EBE" w:rsidRPr="00AF2595" w:rsidRDefault="00E37ECF" w:rsidP="0005562D">
      <w:pPr>
        <w:numPr>
          <w:ilvl w:val="0"/>
          <w:numId w:val="1"/>
        </w:numPr>
        <w:rPr>
          <w:rFonts w:ascii="Georgia" w:hAnsi="Georgia"/>
        </w:rPr>
      </w:pPr>
      <w:r w:rsidRPr="00AF2595">
        <w:rPr>
          <w:rFonts w:ascii="Georgia" w:hAnsi="Georgia"/>
          <w:noProof/>
        </w:rPr>
        <w:drawing>
          <wp:anchor distT="0" distB="0" distL="114300" distR="114300" simplePos="0" relativeHeight="251658240" behindDoc="0" locked="0" layoutInCell="1" allowOverlap="1" wp14:anchorId="4980A9DF" wp14:editId="037D9169">
            <wp:simplePos x="0" y="0"/>
            <wp:positionH relativeFrom="column">
              <wp:posOffset>14605</wp:posOffset>
            </wp:positionH>
            <wp:positionV relativeFrom="paragraph">
              <wp:posOffset>949520</wp:posOffset>
            </wp:positionV>
            <wp:extent cx="5943600" cy="3255645"/>
            <wp:effectExtent l="19050" t="19050" r="19050"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55645"/>
                    </a:xfrm>
                    <a:prstGeom prst="rect">
                      <a:avLst/>
                    </a:prstGeom>
                    <a:ln>
                      <a:solidFill>
                        <a:schemeClr val="tx1"/>
                      </a:solidFill>
                    </a:ln>
                  </pic:spPr>
                </pic:pic>
              </a:graphicData>
            </a:graphic>
          </wp:anchor>
        </w:drawing>
      </w:r>
      <w:r w:rsidR="006D7EBE" w:rsidRPr="00AF2595">
        <w:rPr>
          <w:rFonts w:ascii="Georgia" w:hAnsi="Georgia"/>
        </w:rPr>
        <w:t>Distance decay of similarity</w:t>
      </w:r>
      <w:r w:rsidRPr="00AF2595">
        <w:rPr>
          <w:rFonts w:ascii="Georgia" w:hAnsi="Georgia"/>
        </w:rPr>
        <w:t xml:space="preserve"> is</w:t>
      </w:r>
      <w:r w:rsidR="006D7EBE" w:rsidRPr="00AF2595">
        <w:rPr>
          <w:rFonts w:ascii="Georgia" w:hAnsi="Georgia"/>
        </w:rPr>
        <w:t xml:space="preserve"> a well-known and obvious pattern</w:t>
      </w:r>
      <w:r w:rsidRPr="00AF2595">
        <w:rPr>
          <w:rFonts w:ascii="Georgia" w:hAnsi="Georgia"/>
        </w:rPr>
        <w:t xml:space="preserve"> whereby n</w:t>
      </w:r>
      <w:r w:rsidR="006D7EBE" w:rsidRPr="00AF2595">
        <w:rPr>
          <w:rFonts w:ascii="Georgia" w:hAnsi="Georgia"/>
        </w:rPr>
        <w:t>earby communities tend to have many species in common, whereas distant communities share very few, if any, species</w:t>
      </w:r>
      <w:r w:rsidRPr="00AF2595">
        <w:rPr>
          <w:rFonts w:ascii="Georgia" w:hAnsi="Georgia"/>
        </w:rPr>
        <w:t xml:space="preserve"> (see figure). </w:t>
      </w:r>
      <w:r w:rsidR="006D7EBE" w:rsidRPr="00AF2595">
        <w:rPr>
          <w:rFonts w:ascii="Georgia" w:hAnsi="Georgia"/>
        </w:rPr>
        <w:t xml:space="preserve">But mechanisms underpinning decrease in </w:t>
      </w:r>
      <w:r w:rsidRPr="00AF2595">
        <w:rPr>
          <w:rFonts w:ascii="Georgia" w:hAnsi="Georgia"/>
        </w:rPr>
        <w:t xml:space="preserve">community </w:t>
      </w:r>
      <w:r w:rsidR="006D7EBE" w:rsidRPr="00AF2595">
        <w:rPr>
          <w:rFonts w:ascii="Georgia" w:hAnsi="Georgia"/>
        </w:rPr>
        <w:t>similarity with increasing geographical distance is less well understood.</w:t>
      </w:r>
    </w:p>
    <w:p w14:paraId="02D486F7" w14:textId="2644C778" w:rsidR="00E37ECF" w:rsidRPr="00AF2595" w:rsidRDefault="00E37ECF" w:rsidP="00E37ECF">
      <w:pPr>
        <w:rPr>
          <w:rFonts w:ascii="Georgia" w:hAnsi="Georgia"/>
        </w:rPr>
      </w:pPr>
    </w:p>
    <w:p w14:paraId="55944E70" w14:textId="7520F5B3" w:rsidR="006D7EBE" w:rsidRPr="00AF2595" w:rsidRDefault="006D7EBE" w:rsidP="006D7EBE">
      <w:pPr>
        <w:rPr>
          <w:rFonts w:ascii="Georgia" w:hAnsi="Georgia"/>
        </w:rPr>
      </w:pPr>
      <w:r w:rsidRPr="00AF2595">
        <w:rPr>
          <w:rFonts w:ascii="Georgia" w:hAnsi="Georgia"/>
        </w:rPr>
        <w:t>Here we characterized variation in parasite community composition in the light of biotic and abiotic factors.</w:t>
      </w:r>
    </w:p>
    <w:p w14:paraId="2CF22B07" w14:textId="072DBB86" w:rsidR="006D7EBE" w:rsidRPr="00AF2595" w:rsidRDefault="006D7EBE" w:rsidP="00E25C1D">
      <w:pPr>
        <w:numPr>
          <w:ilvl w:val="0"/>
          <w:numId w:val="1"/>
        </w:numPr>
        <w:rPr>
          <w:rFonts w:ascii="Georgia" w:hAnsi="Georgia"/>
        </w:rPr>
      </w:pPr>
      <w:r w:rsidRPr="00AF2595">
        <w:rPr>
          <w:rFonts w:ascii="Georgia" w:hAnsi="Georgia"/>
        </w:rPr>
        <w:t xml:space="preserve">We elucidate the contribution of host, geographic and environmental drivers in shaping parasite </w:t>
      </w:r>
      <w:r w:rsidR="00E37ECF" w:rsidRPr="00AF2595">
        <w:rPr>
          <w:rFonts w:ascii="Georgia" w:hAnsi="Georgia"/>
        </w:rPr>
        <w:t xml:space="preserve">host (e.g., phylogeny and ecology) and environmental (e.g., climate and anthropogenic disturbance) factors </w:t>
      </w:r>
      <w:r w:rsidR="00B56955">
        <w:rPr>
          <w:rFonts w:ascii="Georgia" w:hAnsi="Georgia"/>
        </w:rPr>
        <w:t>on</w:t>
      </w:r>
      <w:r w:rsidR="00E37ECF" w:rsidRPr="00AF2595">
        <w:rPr>
          <w:rFonts w:ascii="Georgia" w:hAnsi="Georgia"/>
        </w:rPr>
        <w:t xml:space="preserve"> parasite phylogenetic diversity α (alpha) diversity, parasite community turnover β</w:t>
      </w:r>
      <w:r w:rsidR="00E37ECF" w:rsidRPr="00AF2595">
        <w:rPr>
          <w:rFonts w:ascii="Georgia" w:hAnsi="Georgia"/>
          <w:vertAlign w:val="subscript"/>
        </w:rPr>
        <w:t xml:space="preserve"> </w:t>
      </w:r>
      <w:r w:rsidR="00E37ECF" w:rsidRPr="00AF2595">
        <w:rPr>
          <w:rFonts w:ascii="Georgia" w:hAnsi="Georgia"/>
        </w:rPr>
        <w:t>(beta) diversity and infection risk</w:t>
      </w:r>
    </w:p>
    <w:p w14:paraId="3BD2C666" w14:textId="687D2EB9" w:rsidR="006D7EBE" w:rsidRPr="00AF2595" w:rsidRDefault="006D7EBE" w:rsidP="006D7EBE">
      <w:pPr>
        <w:numPr>
          <w:ilvl w:val="0"/>
          <w:numId w:val="1"/>
        </w:numPr>
        <w:rPr>
          <w:rFonts w:ascii="Georgia" w:hAnsi="Georgia"/>
        </w:rPr>
      </w:pPr>
      <w:r w:rsidRPr="00AF2595">
        <w:rPr>
          <w:rFonts w:ascii="Georgia" w:hAnsi="Georgia"/>
        </w:rPr>
        <w:t xml:space="preserve">We also examine potential direct </w:t>
      </w:r>
      <w:r w:rsidR="00E25C1D" w:rsidRPr="00AF2595">
        <w:rPr>
          <w:rFonts w:ascii="Georgia" w:hAnsi="Georgia"/>
        </w:rPr>
        <w:t xml:space="preserve">and indirect </w:t>
      </w:r>
      <w:r w:rsidRPr="00AF2595">
        <w:rPr>
          <w:rFonts w:ascii="Georgia" w:hAnsi="Georgia"/>
        </w:rPr>
        <w:t>effects of elevation on infection risk</w:t>
      </w:r>
    </w:p>
    <w:p w14:paraId="25764BE5" w14:textId="03828A79" w:rsidR="006D7EBE" w:rsidRPr="00AF2595" w:rsidRDefault="00E37ECF" w:rsidP="00E25C1D">
      <w:pPr>
        <w:numPr>
          <w:ilvl w:val="0"/>
          <w:numId w:val="1"/>
        </w:numPr>
        <w:rPr>
          <w:rFonts w:ascii="Georgia" w:hAnsi="Georgia"/>
        </w:rPr>
      </w:pPr>
      <w:r w:rsidRPr="00AF2595">
        <w:rPr>
          <w:rFonts w:ascii="Georgia" w:hAnsi="Georgia"/>
        </w:rPr>
        <w:lastRenderedPageBreak/>
        <w:t>Do these effects vary among the two parasite genera—</w:t>
      </w:r>
      <w:r w:rsidRPr="00AF2595">
        <w:rPr>
          <w:rFonts w:ascii="Georgia" w:hAnsi="Georgia"/>
          <w:i/>
          <w:iCs/>
        </w:rPr>
        <w:t>Plasmodium</w:t>
      </w:r>
      <w:r w:rsidRPr="00AF2595">
        <w:rPr>
          <w:rFonts w:ascii="Georgia" w:hAnsi="Georgia"/>
        </w:rPr>
        <w:t xml:space="preserve"> and </w:t>
      </w:r>
      <w:r w:rsidRPr="00AF2595">
        <w:rPr>
          <w:rFonts w:ascii="Georgia" w:hAnsi="Georgia"/>
          <w:i/>
          <w:iCs/>
        </w:rPr>
        <w:t>Haemoproteus</w:t>
      </w:r>
      <w:r w:rsidRPr="00AF2595">
        <w:rPr>
          <w:rFonts w:ascii="Georgia" w:hAnsi="Georgia"/>
        </w:rPr>
        <w:t>?</w:t>
      </w:r>
    </w:p>
    <w:p w14:paraId="31C84C18" w14:textId="0E637010" w:rsidR="006D7EBE" w:rsidRPr="00AF2595" w:rsidRDefault="006D7EBE" w:rsidP="006D7EBE">
      <w:pPr>
        <w:rPr>
          <w:rFonts w:ascii="Georgia" w:hAnsi="Georgia"/>
        </w:rPr>
      </w:pPr>
      <w:r w:rsidRPr="00AF2595">
        <w:rPr>
          <w:rFonts w:ascii="Georgia" w:hAnsi="Georgia"/>
        </w:rPr>
        <w:t xml:space="preserve">We set out to ask these questions in a Shola sky island bird community in the Western Ghats. This a supercool system, located in a biodiversity hotspot—Western Ghats, southern India. They harbor exceptionally high biodiversity and endemism. The elevational gradients here go </w:t>
      </w:r>
      <w:proofErr w:type="spellStart"/>
      <w:r w:rsidRPr="00AF2595">
        <w:rPr>
          <w:rFonts w:ascii="Georgia" w:hAnsi="Georgia"/>
        </w:rPr>
        <w:t>upto</w:t>
      </w:r>
      <w:proofErr w:type="spellEnd"/>
      <w:r w:rsidRPr="00AF2595">
        <w:rPr>
          <w:rFonts w:ascii="Georgia" w:hAnsi="Georgia"/>
        </w:rPr>
        <w:t xml:space="preserve"> 2600m, have predictable climatic gradients and </w:t>
      </w:r>
      <w:r w:rsidR="003B4B05">
        <w:rPr>
          <w:rFonts w:ascii="Georgia" w:hAnsi="Georgia"/>
        </w:rPr>
        <w:t xml:space="preserve">are </w:t>
      </w:r>
      <w:r w:rsidRPr="00AF2595">
        <w:rPr>
          <w:rFonts w:ascii="Georgia" w:hAnsi="Georgia"/>
        </w:rPr>
        <w:t>threatened by anthropogenic fragmentation allowing us to test the effects of various biotic and abiotic factors on parasite community structure. </w:t>
      </w:r>
    </w:p>
    <w:p w14:paraId="6F38E9DC" w14:textId="17CEE145" w:rsidR="006D7EBE" w:rsidRPr="00AF2595" w:rsidRDefault="006D7EBE" w:rsidP="00E37ECF">
      <w:pPr>
        <w:rPr>
          <w:rFonts w:ascii="Georgia" w:hAnsi="Georgia"/>
        </w:rPr>
      </w:pPr>
      <w:r w:rsidRPr="00AF2595">
        <w:rPr>
          <w:rFonts w:ascii="Georgia" w:hAnsi="Georgia"/>
        </w:rPr>
        <w:t>To do this, we chose avian malaria haemosporidian parasites as our model system.</w:t>
      </w:r>
      <w:r w:rsidR="00E37ECF" w:rsidRPr="00AF2595">
        <w:rPr>
          <w:rFonts w:ascii="Georgia" w:hAnsi="Georgia"/>
        </w:rPr>
        <w:t xml:space="preserve"> Avian </w:t>
      </w:r>
      <w:proofErr w:type="spellStart"/>
      <w:r w:rsidR="00E37ECF" w:rsidRPr="00AF2595">
        <w:rPr>
          <w:rFonts w:ascii="Georgia" w:hAnsi="Georgia"/>
        </w:rPr>
        <w:t>haemosporidians</w:t>
      </w:r>
      <w:proofErr w:type="spellEnd"/>
      <w:r w:rsidR="00E37ECF" w:rsidRPr="00AF2595">
        <w:rPr>
          <w:rFonts w:ascii="Georgia" w:hAnsi="Georgia"/>
        </w:rPr>
        <w:t xml:space="preserve"> (Apicomplexa: </w:t>
      </w:r>
      <w:proofErr w:type="spellStart"/>
      <w:r w:rsidR="00E37ECF" w:rsidRPr="00AF2595">
        <w:rPr>
          <w:rFonts w:ascii="Georgia" w:hAnsi="Georgia"/>
        </w:rPr>
        <w:t>Haemosporida</w:t>
      </w:r>
      <w:proofErr w:type="spellEnd"/>
      <w:r w:rsidR="00E37ECF" w:rsidRPr="00AF2595">
        <w:rPr>
          <w:rFonts w:ascii="Georgia" w:hAnsi="Georgia"/>
        </w:rPr>
        <w:t xml:space="preserve">; </w:t>
      </w:r>
      <w:r w:rsidR="00E37ECF" w:rsidRPr="00AF2595">
        <w:rPr>
          <w:rFonts w:ascii="Georgia" w:hAnsi="Georgia"/>
          <w:i/>
          <w:iCs/>
        </w:rPr>
        <w:t>Plasmodium</w:t>
      </w:r>
      <w:r w:rsidR="00E37ECF" w:rsidRPr="00AF2595">
        <w:rPr>
          <w:rFonts w:ascii="Georgia" w:hAnsi="Georgia"/>
        </w:rPr>
        <w:t xml:space="preserve"> and other related genera such as </w:t>
      </w:r>
      <w:r w:rsidR="00E37ECF" w:rsidRPr="00AF2595">
        <w:rPr>
          <w:rFonts w:ascii="Georgia" w:hAnsi="Georgia"/>
          <w:i/>
          <w:iCs/>
        </w:rPr>
        <w:t>Haemoproteus</w:t>
      </w:r>
      <w:r w:rsidR="00E37ECF" w:rsidRPr="00AF2595">
        <w:rPr>
          <w:rFonts w:ascii="Georgia" w:hAnsi="Georgia"/>
        </w:rPr>
        <w:t xml:space="preserve">—hereafter avian malaria) are a globally distributed group of vector-borne blood parasites that infect a wide array of bird taxa. Avian malaria caused by </w:t>
      </w:r>
      <w:r w:rsidR="00E37ECF" w:rsidRPr="00AF2595">
        <w:rPr>
          <w:rFonts w:ascii="Georgia" w:hAnsi="Georgia"/>
          <w:i/>
          <w:iCs/>
        </w:rPr>
        <w:t>Plasmodium</w:t>
      </w:r>
      <w:r w:rsidR="00E37ECF" w:rsidRPr="00AF2595">
        <w:rPr>
          <w:rFonts w:ascii="Georgia" w:hAnsi="Georgia"/>
        </w:rPr>
        <w:t xml:space="preserve"> spp. is one of the most important emerging infectious diseases of wild bird populations globally. Large-scale mortalities in native wild birds have been well documented owing to the accidental introduction of </w:t>
      </w:r>
      <w:r w:rsidR="00E37ECF" w:rsidRPr="003B4B05">
        <w:rPr>
          <w:rFonts w:ascii="Georgia" w:hAnsi="Georgia"/>
          <w:i/>
          <w:iCs/>
        </w:rPr>
        <w:t>Plasmodium</w:t>
      </w:r>
      <w:r w:rsidR="00E37ECF" w:rsidRPr="00AF2595">
        <w:rPr>
          <w:rFonts w:ascii="Georgia" w:hAnsi="Georgia"/>
        </w:rPr>
        <w:t xml:space="preserve"> spp. and </w:t>
      </w:r>
      <w:r w:rsidR="00E37ECF" w:rsidRPr="00AF2595">
        <w:rPr>
          <w:rFonts w:ascii="Georgia" w:hAnsi="Georgia"/>
          <w:i/>
          <w:iCs/>
        </w:rPr>
        <w:t xml:space="preserve">Culex </w:t>
      </w:r>
      <w:proofErr w:type="spellStart"/>
      <w:r w:rsidR="00E37ECF" w:rsidRPr="00AF2595">
        <w:rPr>
          <w:rFonts w:ascii="Georgia" w:hAnsi="Georgia"/>
          <w:i/>
          <w:iCs/>
        </w:rPr>
        <w:t>quinquefaciatus</w:t>
      </w:r>
      <w:proofErr w:type="spellEnd"/>
      <w:r w:rsidR="00E37ECF" w:rsidRPr="00AF2595">
        <w:rPr>
          <w:rFonts w:ascii="Georgia" w:hAnsi="Georgia"/>
        </w:rPr>
        <w:t xml:space="preserve"> into island bird communities which had no coevolutionary history with these parasites (e.g. Hawaii and New Zealand). </w:t>
      </w:r>
      <w:r w:rsidRPr="00AF2595">
        <w:rPr>
          <w:rFonts w:ascii="Georgia" w:hAnsi="Georgia"/>
        </w:rPr>
        <w:t xml:space="preserve">Our previous </w:t>
      </w:r>
      <w:r w:rsidR="00E37ECF" w:rsidRPr="00AF2595">
        <w:rPr>
          <w:rFonts w:ascii="Georgia" w:hAnsi="Georgia"/>
        </w:rPr>
        <w:t>work (Gupta et al. 2019)</w:t>
      </w:r>
      <w:r w:rsidRPr="00AF2595">
        <w:rPr>
          <w:rFonts w:ascii="Georgia" w:hAnsi="Georgia"/>
        </w:rPr>
        <w:t xml:space="preserve"> has shown that </w:t>
      </w:r>
      <w:r w:rsidRPr="00AF2595">
        <w:rPr>
          <w:rFonts w:ascii="Georgia" w:hAnsi="Georgia"/>
          <w:i/>
          <w:iCs/>
        </w:rPr>
        <w:t>H</w:t>
      </w:r>
      <w:r w:rsidR="00E37ECF" w:rsidRPr="00AF2595">
        <w:rPr>
          <w:rFonts w:ascii="Georgia" w:hAnsi="Georgia"/>
          <w:i/>
          <w:iCs/>
        </w:rPr>
        <w:t>aemoproteus</w:t>
      </w:r>
      <w:r w:rsidRPr="00AF2595">
        <w:rPr>
          <w:rFonts w:ascii="Georgia" w:hAnsi="Georgia"/>
        </w:rPr>
        <w:t xml:space="preserve"> </w:t>
      </w:r>
      <w:r w:rsidR="00E37ECF" w:rsidRPr="00AF2595">
        <w:rPr>
          <w:rFonts w:ascii="Georgia" w:hAnsi="Georgia"/>
        </w:rPr>
        <w:t>are</w:t>
      </w:r>
      <w:r w:rsidRPr="00AF2595">
        <w:rPr>
          <w:rFonts w:ascii="Georgia" w:hAnsi="Georgia"/>
        </w:rPr>
        <w:t xml:space="preserve"> host specialist</w:t>
      </w:r>
      <w:r w:rsidR="00E37ECF" w:rsidRPr="00AF2595">
        <w:rPr>
          <w:rFonts w:ascii="Georgia" w:hAnsi="Georgia"/>
        </w:rPr>
        <w:t>s</w:t>
      </w:r>
      <w:r w:rsidRPr="00AF2595">
        <w:rPr>
          <w:rFonts w:ascii="Georgia" w:hAnsi="Georgia"/>
        </w:rPr>
        <w:t xml:space="preserve"> whereas </w:t>
      </w:r>
      <w:r w:rsidRPr="00AF2595">
        <w:rPr>
          <w:rFonts w:ascii="Georgia" w:hAnsi="Georgia"/>
          <w:i/>
          <w:iCs/>
        </w:rPr>
        <w:t>Plasm</w:t>
      </w:r>
      <w:r w:rsidR="00E37ECF" w:rsidRPr="00AF2595">
        <w:rPr>
          <w:rFonts w:ascii="Georgia" w:hAnsi="Georgia"/>
          <w:i/>
          <w:iCs/>
        </w:rPr>
        <w:t>odium</w:t>
      </w:r>
      <w:r w:rsidRPr="00AF2595">
        <w:rPr>
          <w:rFonts w:ascii="Georgia" w:hAnsi="Georgia"/>
        </w:rPr>
        <w:t xml:space="preserve"> a</w:t>
      </w:r>
      <w:r w:rsidR="00E37ECF" w:rsidRPr="00AF2595">
        <w:rPr>
          <w:rFonts w:ascii="Georgia" w:hAnsi="Georgia"/>
        </w:rPr>
        <w:t>re relatively</w:t>
      </w:r>
      <w:r w:rsidRPr="00AF2595">
        <w:rPr>
          <w:rFonts w:ascii="Georgia" w:hAnsi="Georgia"/>
        </w:rPr>
        <w:t xml:space="preserve"> generalist </w:t>
      </w:r>
      <w:r w:rsidR="00E37ECF" w:rsidRPr="00AF2595">
        <w:rPr>
          <w:rFonts w:ascii="Georgia" w:hAnsi="Georgia"/>
        </w:rPr>
        <w:t>parasites</w:t>
      </w:r>
      <w:r w:rsidR="003B4B05">
        <w:rPr>
          <w:rFonts w:ascii="Georgia" w:hAnsi="Georgia"/>
        </w:rPr>
        <w:t>,</w:t>
      </w:r>
      <w:r w:rsidR="00E37ECF" w:rsidRPr="00AF2595">
        <w:rPr>
          <w:rFonts w:ascii="Georgia" w:hAnsi="Georgia"/>
        </w:rPr>
        <w:t xml:space="preserve"> </w:t>
      </w:r>
      <w:r w:rsidRPr="00AF2595">
        <w:rPr>
          <w:rFonts w:ascii="Georgia" w:hAnsi="Georgia"/>
        </w:rPr>
        <w:t>so we expected d</w:t>
      </w:r>
      <w:r w:rsidR="00E37ECF" w:rsidRPr="00AF2595">
        <w:rPr>
          <w:rFonts w:ascii="Georgia" w:hAnsi="Georgia"/>
        </w:rPr>
        <w:t xml:space="preserve">ifferent patterns of community structure </w:t>
      </w:r>
      <w:r w:rsidRPr="00AF2595">
        <w:rPr>
          <w:rFonts w:ascii="Georgia" w:hAnsi="Georgia"/>
        </w:rPr>
        <w:t>for these parasites. </w:t>
      </w:r>
      <w:r w:rsidR="00E37ECF" w:rsidRPr="00AF2595">
        <w:rPr>
          <w:rFonts w:ascii="Georgia" w:hAnsi="Georgia"/>
        </w:rPr>
        <w:t>Additionally, while several studies have studied individual effects of host factors (e.g. host phylogeny, host ecological factors) and climatic variables (e.g. temperature, rainfall) and elevational differences, very few studies have studied the integrated effects of these factors on parasite community structure and disease infection risk.</w:t>
      </w:r>
    </w:p>
    <w:p w14:paraId="791BD620" w14:textId="7A6D81E3" w:rsidR="00E25C1D" w:rsidRPr="00DB0F52" w:rsidRDefault="00E25C1D" w:rsidP="00E25C1D">
      <w:pPr>
        <w:rPr>
          <w:rFonts w:ascii="Georgia" w:hAnsi="Georgia"/>
          <w:sz w:val="24"/>
          <w:szCs w:val="24"/>
          <w:u w:val="single"/>
        </w:rPr>
      </w:pPr>
      <w:r w:rsidRPr="00DB0F52">
        <w:rPr>
          <w:rFonts w:ascii="Georgia" w:hAnsi="Georgia"/>
          <w:sz w:val="24"/>
          <w:szCs w:val="24"/>
          <w:u w:val="single"/>
        </w:rPr>
        <w:t xml:space="preserve">Methods: </w:t>
      </w:r>
    </w:p>
    <w:p w14:paraId="1BD144C0" w14:textId="46593D6F" w:rsidR="00E25C1D" w:rsidRPr="00AF2595" w:rsidRDefault="00E25C1D" w:rsidP="00E25C1D">
      <w:pPr>
        <w:pStyle w:val="ListParagraph"/>
        <w:numPr>
          <w:ilvl w:val="0"/>
          <w:numId w:val="5"/>
        </w:numPr>
        <w:rPr>
          <w:rFonts w:ascii="Georgia" w:hAnsi="Georgia"/>
        </w:rPr>
      </w:pPr>
      <w:r w:rsidRPr="00AF2595">
        <w:rPr>
          <w:rFonts w:ascii="Georgia" w:hAnsi="Georgia"/>
        </w:rPr>
        <w:t xml:space="preserve">We captured Shola sky island birds (N=1170) using </w:t>
      </w:r>
      <w:proofErr w:type="spellStart"/>
      <w:r w:rsidRPr="00AF2595">
        <w:rPr>
          <w:rFonts w:ascii="Georgia" w:hAnsi="Georgia"/>
        </w:rPr>
        <w:t>mistnets</w:t>
      </w:r>
      <w:proofErr w:type="spellEnd"/>
      <w:r w:rsidRPr="00AF2595">
        <w:rPr>
          <w:rFonts w:ascii="Georgia" w:hAnsi="Georgia"/>
        </w:rPr>
        <w:t xml:space="preserve"> across four major geographical regions in the southern 600 km mountain range of the Western Ghats. We collected blood samples and PCR amplified 480bp of parasite </w:t>
      </w:r>
      <w:proofErr w:type="spellStart"/>
      <w:r w:rsidRPr="00AF2595">
        <w:rPr>
          <w:rFonts w:ascii="Georgia" w:hAnsi="Georgia"/>
        </w:rPr>
        <w:t>cyt</w:t>
      </w:r>
      <w:r w:rsidRPr="00AF2595">
        <w:rPr>
          <w:rFonts w:ascii="Georgia" w:hAnsi="Georgia"/>
          <w:i/>
          <w:iCs/>
        </w:rPr>
        <w:t>b</w:t>
      </w:r>
      <w:proofErr w:type="spellEnd"/>
      <w:r w:rsidRPr="00AF2595">
        <w:rPr>
          <w:rFonts w:ascii="Georgia" w:hAnsi="Georgia"/>
          <w:i/>
          <w:iCs/>
        </w:rPr>
        <w:t xml:space="preserve"> g</w:t>
      </w:r>
      <w:r w:rsidRPr="00AF2595">
        <w:rPr>
          <w:rFonts w:ascii="Georgia" w:hAnsi="Georgia"/>
        </w:rPr>
        <w:t xml:space="preserve">ene to characterize parasite infection. </w:t>
      </w:r>
    </w:p>
    <w:p w14:paraId="2E6FBA81" w14:textId="516CFE3C" w:rsidR="00E25C1D" w:rsidRPr="00AF2595" w:rsidRDefault="00E25C1D" w:rsidP="00E25C1D">
      <w:pPr>
        <w:pStyle w:val="ListParagraph"/>
        <w:numPr>
          <w:ilvl w:val="0"/>
          <w:numId w:val="5"/>
        </w:numPr>
        <w:rPr>
          <w:rFonts w:ascii="Georgia" w:hAnsi="Georgia"/>
        </w:rPr>
      </w:pPr>
      <w:r w:rsidRPr="00AF2595">
        <w:rPr>
          <w:rFonts w:ascii="Georgia" w:hAnsi="Georgia"/>
        </w:rPr>
        <w:t>We tested the effects of different predictors on phylogenetic alpha diversity using random forest models, phylogenetic beta diversity using Generalized dissimilarity modelling and on infection risk using Structural equation modeling.</w:t>
      </w:r>
    </w:p>
    <w:p w14:paraId="4C92C9B5" w14:textId="7566E532" w:rsidR="006D7EBE" w:rsidRPr="00DB0F52" w:rsidRDefault="006D7EBE" w:rsidP="006D7EBE">
      <w:pPr>
        <w:rPr>
          <w:rFonts w:ascii="Georgia" w:hAnsi="Georgia"/>
          <w:sz w:val="24"/>
          <w:szCs w:val="24"/>
          <w:u w:val="single"/>
        </w:rPr>
      </w:pPr>
      <w:r w:rsidRPr="00DB0F52">
        <w:rPr>
          <w:rFonts w:ascii="Georgia" w:hAnsi="Georgia"/>
          <w:sz w:val="24"/>
          <w:szCs w:val="24"/>
        </w:rPr>
        <w:t> </w:t>
      </w:r>
      <w:r w:rsidR="00E25C1D" w:rsidRPr="00DB0F52">
        <w:rPr>
          <w:rFonts w:ascii="Georgia" w:hAnsi="Georgia"/>
          <w:sz w:val="24"/>
          <w:szCs w:val="24"/>
          <w:u w:val="single"/>
        </w:rPr>
        <w:t>Results:</w:t>
      </w:r>
    </w:p>
    <w:p w14:paraId="68E720BE" w14:textId="77777777" w:rsidR="00DB0F52" w:rsidRPr="00DB0F52" w:rsidRDefault="00DB0F52" w:rsidP="006D7EBE">
      <w:pPr>
        <w:rPr>
          <w:rFonts w:ascii="Georgia" w:hAnsi="Georgia"/>
        </w:rPr>
      </w:pPr>
      <w:r w:rsidRPr="00DB0F52">
        <w:rPr>
          <w:rFonts w:ascii="Georgia" w:hAnsi="Georgia"/>
        </w:rPr>
        <w:t xml:space="preserve">We found that 24/28 species (490 birds) were infected with </w:t>
      </w:r>
      <w:proofErr w:type="spellStart"/>
      <w:r w:rsidRPr="00DB0F52">
        <w:rPr>
          <w:rFonts w:ascii="Georgia" w:hAnsi="Georgia"/>
        </w:rPr>
        <w:t>haemosporidians</w:t>
      </w:r>
      <w:proofErr w:type="spellEnd"/>
      <w:r w:rsidRPr="00DB0F52">
        <w:rPr>
          <w:rFonts w:ascii="Georgia" w:hAnsi="Georgia"/>
        </w:rPr>
        <w:t xml:space="preserve"> (41.6% prevalence). Our results showed that alpha diversity of host specialist </w:t>
      </w:r>
      <w:r w:rsidRPr="00DB0F52">
        <w:rPr>
          <w:rFonts w:ascii="Georgia" w:hAnsi="Georgia"/>
          <w:i/>
          <w:iCs/>
        </w:rPr>
        <w:t>Haemoproteus </w:t>
      </w:r>
      <w:r w:rsidRPr="00DB0F52">
        <w:rPr>
          <w:rFonts w:ascii="Georgia" w:hAnsi="Georgia"/>
        </w:rPr>
        <w:t>parasites was primarily affected by host phylogenetic diversity whereas alpha diversity of generalist </w:t>
      </w:r>
      <w:r w:rsidRPr="00DB0F52">
        <w:rPr>
          <w:rFonts w:ascii="Georgia" w:hAnsi="Georgia"/>
          <w:i/>
          <w:iCs/>
        </w:rPr>
        <w:t>Plasmodium </w:t>
      </w:r>
      <w:r w:rsidRPr="00DB0F52">
        <w:rPr>
          <w:rFonts w:ascii="Georgia" w:hAnsi="Georgia"/>
        </w:rPr>
        <w:t>parasites was primarily affected by host functional diversity. While </w:t>
      </w:r>
      <w:r w:rsidRPr="00DB0F52">
        <w:rPr>
          <w:rFonts w:ascii="Georgia" w:hAnsi="Georgia"/>
          <w:i/>
          <w:iCs/>
        </w:rPr>
        <w:t>Haemoproteus </w:t>
      </w:r>
      <w:r w:rsidRPr="00DB0F52">
        <w:rPr>
          <w:rFonts w:ascii="Georgia" w:hAnsi="Georgia"/>
        </w:rPr>
        <w:t>beta diversity was strongly influenced by host beta diversity, </w:t>
      </w:r>
      <w:r w:rsidRPr="00DB0F52">
        <w:rPr>
          <w:rFonts w:ascii="Georgia" w:hAnsi="Georgia"/>
          <w:i/>
          <w:iCs/>
        </w:rPr>
        <w:t>Plasmodium </w:t>
      </w:r>
      <w:r w:rsidRPr="00DB0F52">
        <w:rPr>
          <w:rFonts w:ascii="Georgia" w:hAnsi="Georgia"/>
        </w:rPr>
        <w:t>beta diversity was primarily influenced by abiotic differences among the sites (e.g., elevation and precipitation).</w:t>
      </w:r>
    </w:p>
    <w:p w14:paraId="4855EA55" w14:textId="5954B1CF" w:rsidR="006D7EBE" w:rsidRPr="00DB0F52" w:rsidRDefault="00DB0F52">
      <w:pPr>
        <w:rPr>
          <w:rFonts w:ascii="Georgia" w:hAnsi="Georgia"/>
        </w:rPr>
      </w:pPr>
      <w:r w:rsidRPr="00DB0F52">
        <w:rPr>
          <w:rFonts w:ascii="Georgia" w:hAnsi="Georgia"/>
        </w:rPr>
        <w:br/>
        <w:t>Furthermore, our results revealed that elevation exerted a significant direct and negative effect on infection risk for both </w:t>
      </w:r>
      <w:r w:rsidRPr="00DB0F52">
        <w:rPr>
          <w:rFonts w:ascii="Georgia" w:hAnsi="Georgia"/>
          <w:i/>
          <w:iCs/>
        </w:rPr>
        <w:t>Haemoproteus</w:t>
      </w:r>
      <w:r w:rsidRPr="00DB0F52">
        <w:rPr>
          <w:rFonts w:ascii="Georgia" w:hAnsi="Georgia"/>
        </w:rPr>
        <w:t> and </w:t>
      </w:r>
      <w:r w:rsidRPr="00DB0F52">
        <w:rPr>
          <w:rFonts w:ascii="Georgia" w:hAnsi="Georgia"/>
          <w:i/>
          <w:iCs/>
        </w:rPr>
        <w:t>Plasmodium</w:t>
      </w:r>
      <w:r w:rsidRPr="00DB0F52">
        <w:rPr>
          <w:rFonts w:ascii="Georgia" w:hAnsi="Georgia"/>
        </w:rPr>
        <w:t>. However, for </w:t>
      </w:r>
      <w:r w:rsidRPr="00DB0F52">
        <w:rPr>
          <w:rFonts w:ascii="Georgia" w:hAnsi="Georgia"/>
          <w:i/>
          <w:iCs/>
        </w:rPr>
        <w:t>Plasmodium</w:t>
      </w:r>
      <w:r w:rsidRPr="00DB0F52">
        <w:rPr>
          <w:rFonts w:ascii="Georgia" w:hAnsi="Georgia"/>
        </w:rPr>
        <w:t xml:space="preserve">, elevation also exerted a significant indirect and positive effect on infection risk through its effects on other factors affecting infection dynamics (e.g., functional characteristics of the hosts and anthropogenic disturbance). Consequently, our results indicate that climatic, host and </w:t>
      </w:r>
      <w:r w:rsidRPr="00DB0F52">
        <w:rPr>
          <w:rFonts w:ascii="Georgia" w:hAnsi="Georgia"/>
        </w:rPr>
        <w:lastRenderedPageBreak/>
        <w:t>anthropogenic factors that covary with elevation can interact in complex ways to alter the underlying elevational gradient of infection risk. Our study highlights the importance of disentangling the direct effects of elevation from other host and environmental variables to improve our understanding of disease dynamics in montane ecosystems. </w:t>
      </w:r>
      <w:r w:rsidRPr="00DB0F52">
        <w:rPr>
          <w:rFonts w:ascii="Times New Roman" w:hAnsi="Times New Roman" w:cs="Times New Roman"/>
        </w:rPr>
        <w:t>​​</w:t>
      </w:r>
    </w:p>
    <w:sectPr w:rsidR="006D7EBE" w:rsidRPr="00DB0F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8C31" w14:textId="77777777" w:rsidR="00C00C83" w:rsidRDefault="00C00C83" w:rsidP="00C00C83">
      <w:pPr>
        <w:spacing w:after="0" w:line="240" w:lineRule="auto"/>
      </w:pPr>
      <w:r>
        <w:separator/>
      </w:r>
    </w:p>
  </w:endnote>
  <w:endnote w:type="continuationSeparator" w:id="0">
    <w:p w14:paraId="2364D431" w14:textId="77777777" w:rsidR="00C00C83" w:rsidRDefault="00C00C83" w:rsidP="00C0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7767" w14:textId="77777777" w:rsidR="00C00C83" w:rsidRDefault="00C00C83" w:rsidP="00C00C83">
      <w:pPr>
        <w:spacing w:after="0" w:line="240" w:lineRule="auto"/>
      </w:pPr>
      <w:r>
        <w:separator/>
      </w:r>
    </w:p>
  </w:footnote>
  <w:footnote w:type="continuationSeparator" w:id="0">
    <w:p w14:paraId="4CEBF913" w14:textId="77777777" w:rsidR="00C00C83" w:rsidRDefault="00C00C83" w:rsidP="00C0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99FA" w14:textId="6DAD21E9" w:rsidR="00C00C83" w:rsidRDefault="00C00C83">
    <w:pPr>
      <w:pStyle w:val="Header"/>
    </w:pPr>
    <w:r>
      <w:t>Written by Pooja Gupta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AE9"/>
    <w:multiLevelType w:val="hybridMultilevel"/>
    <w:tmpl w:val="42C632B6"/>
    <w:lvl w:ilvl="0" w:tplc="EA4028AE">
      <w:start w:val="1"/>
      <w:numFmt w:val="bullet"/>
      <w:lvlText w:val="•"/>
      <w:lvlJc w:val="left"/>
      <w:pPr>
        <w:tabs>
          <w:tab w:val="num" w:pos="720"/>
        </w:tabs>
        <w:ind w:left="720" w:hanging="360"/>
      </w:pPr>
      <w:rPr>
        <w:rFonts w:ascii="Arial" w:hAnsi="Arial" w:hint="default"/>
      </w:rPr>
    </w:lvl>
    <w:lvl w:ilvl="1" w:tplc="E556DABC" w:tentative="1">
      <w:start w:val="1"/>
      <w:numFmt w:val="bullet"/>
      <w:lvlText w:val="•"/>
      <w:lvlJc w:val="left"/>
      <w:pPr>
        <w:tabs>
          <w:tab w:val="num" w:pos="1440"/>
        </w:tabs>
        <w:ind w:left="1440" w:hanging="360"/>
      </w:pPr>
      <w:rPr>
        <w:rFonts w:ascii="Arial" w:hAnsi="Arial" w:hint="default"/>
      </w:rPr>
    </w:lvl>
    <w:lvl w:ilvl="2" w:tplc="D892E432" w:tentative="1">
      <w:start w:val="1"/>
      <w:numFmt w:val="bullet"/>
      <w:lvlText w:val="•"/>
      <w:lvlJc w:val="left"/>
      <w:pPr>
        <w:tabs>
          <w:tab w:val="num" w:pos="2160"/>
        </w:tabs>
        <w:ind w:left="2160" w:hanging="360"/>
      </w:pPr>
      <w:rPr>
        <w:rFonts w:ascii="Arial" w:hAnsi="Arial" w:hint="default"/>
      </w:rPr>
    </w:lvl>
    <w:lvl w:ilvl="3" w:tplc="07F80476" w:tentative="1">
      <w:start w:val="1"/>
      <w:numFmt w:val="bullet"/>
      <w:lvlText w:val="•"/>
      <w:lvlJc w:val="left"/>
      <w:pPr>
        <w:tabs>
          <w:tab w:val="num" w:pos="2880"/>
        </w:tabs>
        <w:ind w:left="2880" w:hanging="360"/>
      </w:pPr>
      <w:rPr>
        <w:rFonts w:ascii="Arial" w:hAnsi="Arial" w:hint="default"/>
      </w:rPr>
    </w:lvl>
    <w:lvl w:ilvl="4" w:tplc="9FF4BB62" w:tentative="1">
      <w:start w:val="1"/>
      <w:numFmt w:val="bullet"/>
      <w:lvlText w:val="•"/>
      <w:lvlJc w:val="left"/>
      <w:pPr>
        <w:tabs>
          <w:tab w:val="num" w:pos="3600"/>
        </w:tabs>
        <w:ind w:left="3600" w:hanging="360"/>
      </w:pPr>
      <w:rPr>
        <w:rFonts w:ascii="Arial" w:hAnsi="Arial" w:hint="default"/>
      </w:rPr>
    </w:lvl>
    <w:lvl w:ilvl="5" w:tplc="32E2802A" w:tentative="1">
      <w:start w:val="1"/>
      <w:numFmt w:val="bullet"/>
      <w:lvlText w:val="•"/>
      <w:lvlJc w:val="left"/>
      <w:pPr>
        <w:tabs>
          <w:tab w:val="num" w:pos="4320"/>
        </w:tabs>
        <w:ind w:left="4320" w:hanging="360"/>
      </w:pPr>
      <w:rPr>
        <w:rFonts w:ascii="Arial" w:hAnsi="Arial" w:hint="default"/>
      </w:rPr>
    </w:lvl>
    <w:lvl w:ilvl="6" w:tplc="3B50E3CE" w:tentative="1">
      <w:start w:val="1"/>
      <w:numFmt w:val="bullet"/>
      <w:lvlText w:val="•"/>
      <w:lvlJc w:val="left"/>
      <w:pPr>
        <w:tabs>
          <w:tab w:val="num" w:pos="5040"/>
        </w:tabs>
        <w:ind w:left="5040" w:hanging="360"/>
      </w:pPr>
      <w:rPr>
        <w:rFonts w:ascii="Arial" w:hAnsi="Arial" w:hint="default"/>
      </w:rPr>
    </w:lvl>
    <w:lvl w:ilvl="7" w:tplc="D50A65CE" w:tentative="1">
      <w:start w:val="1"/>
      <w:numFmt w:val="bullet"/>
      <w:lvlText w:val="•"/>
      <w:lvlJc w:val="left"/>
      <w:pPr>
        <w:tabs>
          <w:tab w:val="num" w:pos="5760"/>
        </w:tabs>
        <w:ind w:left="5760" w:hanging="360"/>
      </w:pPr>
      <w:rPr>
        <w:rFonts w:ascii="Arial" w:hAnsi="Arial" w:hint="default"/>
      </w:rPr>
    </w:lvl>
    <w:lvl w:ilvl="8" w:tplc="FB58EA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AF564B"/>
    <w:multiLevelType w:val="hybridMultilevel"/>
    <w:tmpl w:val="AA5AA9A6"/>
    <w:lvl w:ilvl="0" w:tplc="D7A205A4">
      <w:start w:val="1"/>
      <w:numFmt w:val="bullet"/>
      <w:lvlText w:val="•"/>
      <w:lvlJc w:val="left"/>
      <w:pPr>
        <w:tabs>
          <w:tab w:val="num" w:pos="720"/>
        </w:tabs>
        <w:ind w:left="720" w:hanging="360"/>
      </w:pPr>
      <w:rPr>
        <w:rFonts w:ascii="Arial" w:hAnsi="Arial" w:hint="default"/>
      </w:rPr>
    </w:lvl>
    <w:lvl w:ilvl="1" w:tplc="CC3491F6" w:tentative="1">
      <w:start w:val="1"/>
      <w:numFmt w:val="bullet"/>
      <w:lvlText w:val="•"/>
      <w:lvlJc w:val="left"/>
      <w:pPr>
        <w:tabs>
          <w:tab w:val="num" w:pos="1440"/>
        </w:tabs>
        <w:ind w:left="1440" w:hanging="360"/>
      </w:pPr>
      <w:rPr>
        <w:rFonts w:ascii="Arial" w:hAnsi="Arial" w:hint="default"/>
      </w:rPr>
    </w:lvl>
    <w:lvl w:ilvl="2" w:tplc="2BA840A0" w:tentative="1">
      <w:start w:val="1"/>
      <w:numFmt w:val="bullet"/>
      <w:lvlText w:val="•"/>
      <w:lvlJc w:val="left"/>
      <w:pPr>
        <w:tabs>
          <w:tab w:val="num" w:pos="2160"/>
        </w:tabs>
        <w:ind w:left="2160" w:hanging="360"/>
      </w:pPr>
      <w:rPr>
        <w:rFonts w:ascii="Arial" w:hAnsi="Arial" w:hint="default"/>
      </w:rPr>
    </w:lvl>
    <w:lvl w:ilvl="3" w:tplc="90EE61B4" w:tentative="1">
      <w:start w:val="1"/>
      <w:numFmt w:val="bullet"/>
      <w:lvlText w:val="•"/>
      <w:lvlJc w:val="left"/>
      <w:pPr>
        <w:tabs>
          <w:tab w:val="num" w:pos="2880"/>
        </w:tabs>
        <w:ind w:left="2880" w:hanging="360"/>
      </w:pPr>
      <w:rPr>
        <w:rFonts w:ascii="Arial" w:hAnsi="Arial" w:hint="default"/>
      </w:rPr>
    </w:lvl>
    <w:lvl w:ilvl="4" w:tplc="C21ADC9E" w:tentative="1">
      <w:start w:val="1"/>
      <w:numFmt w:val="bullet"/>
      <w:lvlText w:val="•"/>
      <w:lvlJc w:val="left"/>
      <w:pPr>
        <w:tabs>
          <w:tab w:val="num" w:pos="3600"/>
        </w:tabs>
        <w:ind w:left="3600" w:hanging="360"/>
      </w:pPr>
      <w:rPr>
        <w:rFonts w:ascii="Arial" w:hAnsi="Arial" w:hint="default"/>
      </w:rPr>
    </w:lvl>
    <w:lvl w:ilvl="5" w:tplc="1708CD8A" w:tentative="1">
      <w:start w:val="1"/>
      <w:numFmt w:val="bullet"/>
      <w:lvlText w:val="•"/>
      <w:lvlJc w:val="left"/>
      <w:pPr>
        <w:tabs>
          <w:tab w:val="num" w:pos="4320"/>
        </w:tabs>
        <w:ind w:left="4320" w:hanging="360"/>
      </w:pPr>
      <w:rPr>
        <w:rFonts w:ascii="Arial" w:hAnsi="Arial" w:hint="default"/>
      </w:rPr>
    </w:lvl>
    <w:lvl w:ilvl="6" w:tplc="C1CA1608" w:tentative="1">
      <w:start w:val="1"/>
      <w:numFmt w:val="bullet"/>
      <w:lvlText w:val="•"/>
      <w:lvlJc w:val="left"/>
      <w:pPr>
        <w:tabs>
          <w:tab w:val="num" w:pos="5040"/>
        </w:tabs>
        <w:ind w:left="5040" w:hanging="360"/>
      </w:pPr>
      <w:rPr>
        <w:rFonts w:ascii="Arial" w:hAnsi="Arial" w:hint="default"/>
      </w:rPr>
    </w:lvl>
    <w:lvl w:ilvl="7" w:tplc="70D07CDE" w:tentative="1">
      <w:start w:val="1"/>
      <w:numFmt w:val="bullet"/>
      <w:lvlText w:val="•"/>
      <w:lvlJc w:val="left"/>
      <w:pPr>
        <w:tabs>
          <w:tab w:val="num" w:pos="5760"/>
        </w:tabs>
        <w:ind w:left="5760" w:hanging="360"/>
      </w:pPr>
      <w:rPr>
        <w:rFonts w:ascii="Arial" w:hAnsi="Arial" w:hint="default"/>
      </w:rPr>
    </w:lvl>
    <w:lvl w:ilvl="8" w:tplc="F6246C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FF6053"/>
    <w:multiLevelType w:val="hybridMultilevel"/>
    <w:tmpl w:val="4E34A7DA"/>
    <w:lvl w:ilvl="0" w:tplc="CFEE6CEC">
      <w:start w:val="1"/>
      <w:numFmt w:val="bullet"/>
      <w:lvlText w:val="•"/>
      <w:lvlJc w:val="left"/>
      <w:pPr>
        <w:tabs>
          <w:tab w:val="num" w:pos="720"/>
        </w:tabs>
        <w:ind w:left="720" w:hanging="360"/>
      </w:pPr>
      <w:rPr>
        <w:rFonts w:ascii="Arial" w:hAnsi="Arial" w:hint="default"/>
      </w:rPr>
    </w:lvl>
    <w:lvl w:ilvl="1" w:tplc="15BC4EA8" w:tentative="1">
      <w:start w:val="1"/>
      <w:numFmt w:val="bullet"/>
      <w:lvlText w:val="•"/>
      <w:lvlJc w:val="left"/>
      <w:pPr>
        <w:tabs>
          <w:tab w:val="num" w:pos="1440"/>
        </w:tabs>
        <w:ind w:left="1440" w:hanging="360"/>
      </w:pPr>
      <w:rPr>
        <w:rFonts w:ascii="Arial" w:hAnsi="Arial" w:hint="default"/>
      </w:rPr>
    </w:lvl>
    <w:lvl w:ilvl="2" w:tplc="DADEF6DA" w:tentative="1">
      <w:start w:val="1"/>
      <w:numFmt w:val="bullet"/>
      <w:lvlText w:val="•"/>
      <w:lvlJc w:val="left"/>
      <w:pPr>
        <w:tabs>
          <w:tab w:val="num" w:pos="2160"/>
        </w:tabs>
        <w:ind w:left="2160" w:hanging="360"/>
      </w:pPr>
      <w:rPr>
        <w:rFonts w:ascii="Arial" w:hAnsi="Arial" w:hint="default"/>
      </w:rPr>
    </w:lvl>
    <w:lvl w:ilvl="3" w:tplc="CD1099DE" w:tentative="1">
      <w:start w:val="1"/>
      <w:numFmt w:val="bullet"/>
      <w:lvlText w:val="•"/>
      <w:lvlJc w:val="left"/>
      <w:pPr>
        <w:tabs>
          <w:tab w:val="num" w:pos="2880"/>
        </w:tabs>
        <w:ind w:left="2880" w:hanging="360"/>
      </w:pPr>
      <w:rPr>
        <w:rFonts w:ascii="Arial" w:hAnsi="Arial" w:hint="default"/>
      </w:rPr>
    </w:lvl>
    <w:lvl w:ilvl="4" w:tplc="6CAC6190" w:tentative="1">
      <w:start w:val="1"/>
      <w:numFmt w:val="bullet"/>
      <w:lvlText w:val="•"/>
      <w:lvlJc w:val="left"/>
      <w:pPr>
        <w:tabs>
          <w:tab w:val="num" w:pos="3600"/>
        </w:tabs>
        <w:ind w:left="3600" w:hanging="360"/>
      </w:pPr>
      <w:rPr>
        <w:rFonts w:ascii="Arial" w:hAnsi="Arial" w:hint="default"/>
      </w:rPr>
    </w:lvl>
    <w:lvl w:ilvl="5" w:tplc="6D445DDE" w:tentative="1">
      <w:start w:val="1"/>
      <w:numFmt w:val="bullet"/>
      <w:lvlText w:val="•"/>
      <w:lvlJc w:val="left"/>
      <w:pPr>
        <w:tabs>
          <w:tab w:val="num" w:pos="4320"/>
        </w:tabs>
        <w:ind w:left="4320" w:hanging="360"/>
      </w:pPr>
      <w:rPr>
        <w:rFonts w:ascii="Arial" w:hAnsi="Arial" w:hint="default"/>
      </w:rPr>
    </w:lvl>
    <w:lvl w:ilvl="6" w:tplc="95E630F2" w:tentative="1">
      <w:start w:val="1"/>
      <w:numFmt w:val="bullet"/>
      <w:lvlText w:val="•"/>
      <w:lvlJc w:val="left"/>
      <w:pPr>
        <w:tabs>
          <w:tab w:val="num" w:pos="5040"/>
        </w:tabs>
        <w:ind w:left="5040" w:hanging="360"/>
      </w:pPr>
      <w:rPr>
        <w:rFonts w:ascii="Arial" w:hAnsi="Arial" w:hint="default"/>
      </w:rPr>
    </w:lvl>
    <w:lvl w:ilvl="7" w:tplc="1EA4F72A" w:tentative="1">
      <w:start w:val="1"/>
      <w:numFmt w:val="bullet"/>
      <w:lvlText w:val="•"/>
      <w:lvlJc w:val="left"/>
      <w:pPr>
        <w:tabs>
          <w:tab w:val="num" w:pos="5760"/>
        </w:tabs>
        <w:ind w:left="5760" w:hanging="360"/>
      </w:pPr>
      <w:rPr>
        <w:rFonts w:ascii="Arial" w:hAnsi="Arial" w:hint="default"/>
      </w:rPr>
    </w:lvl>
    <w:lvl w:ilvl="8" w:tplc="B5341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DF0EEB"/>
    <w:multiLevelType w:val="hybridMultilevel"/>
    <w:tmpl w:val="2312F2EC"/>
    <w:lvl w:ilvl="0" w:tplc="F1F29810">
      <w:start w:val="1"/>
      <w:numFmt w:val="bullet"/>
      <w:lvlText w:val="•"/>
      <w:lvlJc w:val="left"/>
      <w:pPr>
        <w:tabs>
          <w:tab w:val="num" w:pos="720"/>
        </w:tabs>
        <w:ind w:left="720" w:hanging="360"/>
      </w:pPr>
      <w:rPr>
        <w:rFonts w:ascii="Arial" w:hAnsi="Arial" w:hint="default"/>
      </w:rPr>
    </w:lvl>
    <w:lvl w:ilvl="1" w:tplc="32823406" w:tentative="1">
      <w:start w:val="1"/>
      <w:numFmt w:val="bullet"/>
      <w:lvlText w:val="•"/>
      <w:lvlJc w:val="left"/>
      <w:pPr>
        <w:tabs>
          <w:tab w:val="num" w:pos="1440"/>
        </w:tabs>
        <w:ind w:left="1440" w:hanging="360"/>
      </w:pPr>
      <w:rPr>
        <w:rFonts w:ascii="Arial" w:hAnsi="Arial" w:hint="default"/>
      </w:rPr>
    </w:lvl>
    <w:lvl w:ilvl="2" w:tplc="14B6EAAC" w:tentative="1">
      <w:start w:val="1"/>
      <w:numFmt w:val="bullet"/>
      <w:lvlText w:val="•"/>
      <w:lvlJc w:val="left"/>
      <w:pPr>
        <w:tabs>
          <w:tab w:val="num" w:pos="2160"/>
        </w:tabs>
        <w:ind w:left="2160" w:hanging="360"/>
      </w:pPr>
      <w:rPr>
        <w:rFonts w:ascii="Arial" w:hAnsi="Arial" w:hint="default"/>
      </w:rPr>
    </w:lvl>
    <w:lvl w:ilvl="3" w:tplc="45F05728" w:tentative="1">
      <w:start w:val="1"/>
      <w:numFmt w:val="bullet"/>
      <w:lvlText w:val="•"/>
      <w:lvlJc w:val="left"/>
      <w:pPr>
        <w:tabs>
          <w:tab w:val="num" w:pos="2880"/>
        </w:tabs>
        <w:ind w:left="2880" w:hanging="360"/>
      </w:pPr>
      <w:rPr>
        <w:rFonts w:ascii="Arial" w:hAnsi="Arial" w:hint="default"/>
      </w:rPr>
    </w:lvl>
    <w:lvl w:ilvl="4" w:tplc="1F4C27B6" w:tentative="1">
      <w:start w:val="1"/>
      <w:numFmt w:val="bullet"/>
      <w:lvlText w:val="•"/>
      <w:lvlJc w:val="left"/>
      <w:pPr>
        <w:tabs>
          <w:tab w:val="num" w:pos="3600"/>
        </w:tabs>
        <w:ind w:left="3600" w:hanging="360"/>
      </w:pPr>
      <w:rPr>
        <w:rFonts w:ascii="Arial" w:hAnsi="Arial" w:hint="default"/>
      </w:rPr>
    </w:lvl>
    <w:lvl w:ilvl="5" w:tplc="D36EE428" w:tentative="1">
      <w:start w:val="1"/>
      <w:numFmt w:val="bullet"/>
      <w:lvlText w:val="•"/>
      <w:lvlJc w:val="left"/>
      <w:pPr>
        <w:tabs>
          <w:tab w:val="num" w:pos="4320"/>
        </w:tabs>
        <w:ind w:left="4320" w:hanging="360"/>
      </w:pPr>
      <w:rPr>
        <w:rFonts w:ascii="Arial" w:hAnsi="Arial" w:hint="default"/>
      </w:rPr>
    </w:lvl>
    <w:lvl w:ilvl="6" w:tplc="77F8E6F4" w:tentative="1">
      <w:start w:val="1"/>
      <w:numFmt w:val="bullet"/>
      <w:lvlText w:val="•"/>
      <w:lvlJc w:val="left"/>
      <w:pPr>
        <w:tabs>
          <w:tab w:val="num" w:pos="5040"/>
        </w:tabs>
        <w:ind w:left="5040" w:hanging="360"/>
      </w:pPr>
      <w:rPr>
        <w:rFonts w:ascii="Arial" w:hAnsi="Arial" w:hint="default"/>
      </w:rPr>
    </w:lvl>
    <w:lvl w:ilvl="7" w:tplc="E4925698" w:tentative="1">
      <w:start w:val="1"/>
      <w:numFmt w:val="bullet"/>
      <w:lvlText w:val="•"/>
      <w:lvlJc w:val="left"/>
      <w:pPr>
        <w:tabs>
          <w:tab w:val="num" w:pos="5760"/>
        </w:tabs>
        <w:ind w:left="5760" w:hanging="360"/>
      </w:pPr>
      <w:rPr>
        <w:rFonts w:ascii="Arial" w:hAnsi="Arial" w:hint="default"/>
      </w:rPr>
    </w:lvl>
    <w:lvl w:ilvl="8" w:tplc="9B044E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957605"/>
    <w:multiLevelType w:val="hybridMultilevel"/>
    <w:tmpl w:val="55E6C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BE"/>
    <w:rsid w:val="003B4B05"/>
    <w:rsid w:val="00502158"/>
    <w:rsid w:val="006D7EBE"/>
    <w:rsid w:val="007A0D56"/>
    <w:rsid w:val="00997A59"/>
    <w:rsid w:val="00A144AB"/>
    <w:rsid w:val="00AF2595"/>
    <w:rsid w:val="00B56955"/>
    <w:rsid w:val="00C00C83"/>
    <w:rsid w:val="00DA4A72"/>
    <w:rsid w:val="00DB0F52"/>
    <w:rsid w:val="00E25C1D"/>
    <w:rsid w:val="00E37ECF"/>
    <w:rsid w:val="00FD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1B93"/>
  <w15:chartTrackingRefBased/>
  <w15:docId w15:val="{1CF5C003-285F-4847-B60F-DA16C940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BE"/>
    <w:pPr>
      <w:ind w:left="720"/>
      <w:contextualSpacing/>
    </w:pPr>
  </w:style>
  <w:style w:type="paragraph" w:styleId="Title">
    <w:name w:val="Title"/>
    <w:basedOn w:val="Normal"/>
    <w:next w:val="Normal"/>
    <w:link w:val="TitleChar"/>
    <w:uiPriority w:val="10"/>
    <w:qFormat/>
    <w:rsid w:val="00C00C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C8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83"/>
  </w:style>
  <w:style w:type="paragraph" w:styleId="Footer">
    <w:name w:val="footer"/>
    <w:basedOn w:val="Normal"/>
    <w:link w:val="FooterChar"/>
    <w:uiPriority w:val="99"/>
    <w:unhideWhenUsed/>
    <w:rsid w:val="00C0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9187">
      <w:bodyDiv w:val="1"/>
      <w:marLeft w:val="0"/>
      <w:marRight w:val="0"/>
      <w:marTop w:val="0"/>
      <w:marBottom w:val="0"/>
      <w:divBdr>
        <w:top w:val="none" w:sz="0" w:space="0" w:color="auto"/>
        <w:left w:val="none" w:sz="0" w:space="0" w:color="auto"/>
        <w:bottom w:val="none" w:sz="0" w:space="0" w:color="auto"/>
        <w:right w:val="none" w:sz="0" w:space="0" w:color="auto"/>
      </w:divBdr>
      <w:divsChild>
        <w:div w:id="1088964324">
          <w:marLeft w:val="360"/>
          <w:marRight w:val="0"/>
          <w:marTop w:val="200"/>
          <w:marBottom w:val="0"/>
          <w:divBdr>
            <w:top w:val="none" w:sz="0" w:space="0" w:color="auto"/>
            <w:left w:val="none" w:sz="0" w:space="0" w:color="auto"/>
            <w:bottom w:val="none" w:sz="0" w:space="0" w:color="auto"/>
            <w:right w:val="none" w:sz="0" w:space="0" w:color="auto"/>
          </w:divBdr>
        </w:div>
        <w:div w:id="1326319040">
          <w:marLeft w:val="360"/>
          <w:marRight w:val="0"/>
          <w:marTop w:val="200"/>
          <w:marBottom w:val="0"/>
          <w:divBdr>
            <w:top w:val="none" w:sz="0" w:space="0" w:color="auto"/>
            <w:left w:val="none" w:sz="0" w:space="0" w:color="auto"/>
            <w:bottom w:val="none" w:sz="0" w:space="0" w:color="auto"/>
            <w:right w:val="none" w:sz="0" w:space="0" w:color="auto"/>
          </w:divBdr>
        </w:div>
        <w:div w:id="462583062">
          <w:marLeft w:val="360"/>
          <w:marRight w:val="0"/>
          <w:marTop w:val="200"/>
          <w:marBottom w:val="0"/>
          <w:divBdr>
            <w:top w:val="none" w:sz="0" w:space="0" w:color="auto"/>
            <w:left w:val="none" w:sz="0" w:space="0" w:color="auto"/>
            <w:bottom w:val="none" w:sz="0" w:space="0" w:color="auto"/>
            <w:right w:val="none" w:sz="0" w:space="0" w:color="auto"/>
          </w:divBdr>
        </w:div>
        <w:div w:id="1830631638">
          <w:marLeft w:val="360"/>
          <w:marRight w:val="0"/>
          <w:marTop w:val="200"/>
          <w:marBottom w:val="0"/>
          <w:divBdr>
            <w:top w:val="none" w:sz="0" w:space="0" w:color="auto"/>
            <w:left w:val="none" w:sz="0" w:space="0" w:color="auto"/>
            <w:bottom w:val="none" w:sz="0" w:space="0" w:color="auto"/>
            <w:right w:val="none" w:sz="0" w:space="0" w:color="auto"/>
          </w:divBdr>
        </w:div>
      </w:divsChild>
    </w:div>
    <w:div w:id="254754800">
      <w:bodyDiv w:val="1"/>
      <w:marLeft w:val="0"/>
      <w:marRight w:val="0"/>
      <w:marTop w:val="0"/>
      <w:marBottom w:val="0"/>
      <w:divBdr>
        <w:top w:val="none" w:sz="0" w:space="0" w:color="auto"/>
        <w:left w:val="none" w:sz="0" w:space="0" w:color="auto"/>
        <w:bottom w:val="none" w:sz="0" w:space="0" w:color="auto"/>
        <w:right w:val="none" w:sz="0" w:space="0" w:color="auto"/>
      </w:divBdr>
      <w:divsChild>
        <w:div w:id="383407908">
          <w:marLeft w:val="0"/>
          <w:marRight w:val="0"/>
          <w:marTop w:val="0"/>
          <w:marBottom w:val="0"/>
          <w:divBdr>
            <w:top w:val="none" w:sz="0" w:space="0" w:color="auto"/>
            <w:left w:val="none" w:sz="0" w:space="0" w:color="auto"/>
            <w:bottom w:val="none" w:sz="0" w:space="0" w:color="auto"/>
            <w:right w:val="none" w:sz="0" w:space="0" w:color="auto"/>
          </w:divBdr>
        </w:div>
        <w:div w:id="835193372">
          <w:marLeft w:val="0"/>
          <w:marRight w:val="0"/>
          <w:marTop w:val="0"/>
          <w:marBottom w:val="0"/>
          <w:divBdr>
            <w:top w:val="none" w:sz="0" w:space="0" w:color="auto"/>
            <w:left w:val="none" w:sz="0" w:space="0" w:color="auto"/>
            <w:bottom w:val="none" w:sz="0" w:space="0" w:color="auto"/>
            <w:right w:val="none" w:sz="0" w:space="0" w:color="auto"/>
          </w:divBdr>
        </w:div>
        <w:div w:id="1835879566">
          <w:marLeft w:val="0"/>
          <w:marRight w:val="0"/>
          <w:marTop w:val="0"/>
          <w:marBottom w:val="0"/>
          <w:divBdr>
            <w:top w:val="none" w:sz="0" w:space="0" w:color="auto"/>
            <w:left w:val="none" w:sz="0" w:space="0" w:color="auto"/>
            <w:bottom w:val="none" w:sz="0" w:space="0" w:color="auto"/>
            <w:right w:val="none" w:sz="0" w:space="0" w:color="auto"/>
          </w:divBdr>
        </w:div>
        <w:div w:id="337849858">
          <w:marLeft w:val="0"/>
          <w:marRight w:val="0"/>
          <w:marTop w:val="0"/>
          <w:marBottom w:val="0"/>
          <w:divBdr>
            <w:top w:val="none" w:sz="0" w:space="0" w:color="auto"/>
            <w:left w:val="none" w:sz="0" w:space="0" w:color="auto"/>
            <w:bottom w:val="none" w:sz="0" w:space="0" w:color="auto"/>
            <w:right w:val="none" w:sz="0" w:space="0" w:color="auto"/>
          </w:divBdr>
        </w:div>
        <w:div w:id="180322092">
          <w:marLeft w:val="0"/>
          <w:marRight w:val="0"/>
          <w:marTop w:val="0"/>
          <w:marBottom w:val="0"/>
          <w:divBdr>
            <w:top w:val="none" w:sz="0" w:space="0" w:color="auto"/>
            <w:left w:val="none" w:sz="0" w:space="0" w:color="auto"/>
            <w:bottom w:val="none" w:sz="0" w:space="0" w:color="auto"/>
            <w:right w:val="none" w:sz="0" w:space="0" w:color="auto"/>
          </w:divBdr>
        </w:div>
        <w:div w:id="1668170039">
          <w:marLeft w:val="0"/>
          <w:marRight w:val="0"/>
          <w:marTop w:val="0"/>
          <w:marBottom w:val="0"/>
          <w:divBdr>
            <w:top w:val="none" w:sz="0" w:space="0" w:color="auto"/>
            <w:left w:val="none" w:sz="0" w:space="0" w:color="auto"/>
            <w:bottom w:val="none" w:sz="0" w:space="0" w:color="auto"/>
            <w:right w:val="none" w:sz="0" w:space="0" w:color="auto"/>
          </w:divBdr>
        </w:div>
        <w:div w:id="1897542501">
          <w:marLeft w:val="0"/>
          <w:marRight w:val="0"/>
          <w:marTop w:val="0"/>
          <w:marBottom w:val="0"/>
          <w:divBdr>
            <w:top w:val="none" w:sz="0" w:space="0" w:color="auto"/>
            <w:left w:val="none" w:sz="0" w:space="0" w:color="auto"/>
            <w:bottom w:val="none" w:sz="0" w:space="0" w:color="auto"/>
            <w:right w:val="none" w:sz="0" w:space="0" w:color="auto"/>
          </w:divBdr>
        </w:div>
        <w:div w:id="1307005532">
          <w:marLeft w:val="0"/>
          <w:marRight w:val="0"/>
          <w:marTop w:val="0"/>
          <w:marBottom w:val="0"/>
          <w:divBdr>
            <w:top w:val="none" w:sz="0" w:space="0" w:color="auto"/>
            <w:left w:val="none" w:sz="0" w:space="0" w:color="auto"/>
            <w:bottom w:val="none" w:sz="0" w:space="0" w:color="auto"/>
            <w:right w:val="none" w:sz="0" w:space="0" w:color="auto"/>
          </w:divBdr>
        </w:div>
        <w:div w:id="1066998816">
          <w:marLeft w:val="0"/>
          <w:marRight w:val="0"/>
          <w:marTop w:val="0"/>
          <w:marBottom w:val="0"/>
          <w:divBdr>
            <w:top w:val="none" w:sz="0" w:space="0" w:color="auto"/>
            <w:left w:val="none" w:sz="0" w:space="0" w:color="auto"/>
            <w:bottom w:val="none" w:sz="0" w:space="0" w:color="auto"/>
            <w:right w:val="none" w:sz="0" w:space="0" w:color="auto"/>
          </w:divBdr>
        </w:div>
        <w:div w:id="421224453">
          <w:marLeft w:val="0"/>
          <w:marRight w:val="0"/>
          <w:marTop w:val="0"/>
          <w:marBottom w:val="0"/>
          <w:divBdr>
            <w:top w:val="none" w:sz="0" w:space="0" w:color="auto"/>
            <w:left w:val="none" w:sz="0" w:space="0" w:color="auto"/>
            <w:bottom w:val="none" w:sz="0" w:space="0" w:color="auto"/>
            <w:right w:val="none" w:sz="0" w:space="0" w:color="auto"/>
          </w:divBdr>
        </w:div>
        <w:div w:id="1146976567">
          <w:marLeft w:val="0"/>
          <w:marRight w:val="0"/>
          <w:marTop w:val="0"/>
          <w:marBottom w:val="0"/>
          <w:divBdr>
            <w:top w:val="none" w:sz="0" w:space="0" w:color="auto"/>
            <w:left w:val="none" w:sz="0" w:space="0" w:color="auto"/>
            <w:bottom w:val="none" w:sz="0" w:space="0" w:color="auto"/>
            <w:right w:val="none" w:sz="0" w:space="0" w:color="auto"/>
          </w:divBdr>
        </w:div>
        <w:div w:id="1368140883">
          <w:marLeft w:val="0"/>
          <w:marRight w:val="0"/>
          <w:marTop w:val="0"/>
          <w:marBottom w:val="0"/>
          <w:divBdr>
            <w:top w:val="none" w:sz="0" w:space="0" w:color="auto"/>
            <w:left w:val="none" w:sz="0" w:space="0" w:color="auto"/>
            <w:bottom w:val="none" w:sz="0" w:space="0" w:color="auto"/>
            <w:right w:val="none" w:sz="0" w:space="0" w:color="auto"/>
          </w:divBdr>
        </w:div>
        <w:div w:id="187839061">
          <w:marLeft w:val="0"/>
          <w:marRight w:val="0"/>
          <w:marTop w:val="0"/>
          <w:marBottom w:val="0"/>
          <w:divBdr>
            <w:top w:val="none" w:sz="0" w:space="0" w:color="auto"/>
            <w:left w:val="none" w:sz="0" w:space="0" w:color="auto"/>
            <w:bottom w:val="none" w:sz="0" w:space="0" w:color="auto"/>
            <w:right w:val="none" w:sz="0" w:space="0" w:color="auto"/>
          </w:divBdr>
        </w:div>
      </w:divsChild>
    </w:div>
    <w:div w:id="545722152">
      <w:bodyDiv w:val="1"/>
      <w:marLeft w:val="0"/>
      <w:marRight w:val="0"/>
      <w:marTop w:val="0"/>
      <w:marBottom w:val="0"/>
      <w:divBdr>
        <w:top w:val="none" w:sz="0" w:space="0" w:color="auto"/>
        <w:left w:val="none" w:sz="0" w:space="0" w:color="auto"/>
        <w:bottom w:val="none" w:sz="0" w:space="0" w:color="auto"/>
        <w:right w:val="none" w:sz="0" w:space="0" w:color="auto"/>
      </w:divBdr>
      <w:divsChild>
        <w:div w:id="5795132">
          <w:marLeft w:val="0"/>
          <w:marRight w:val="0"/>
          <w:marTop w:val="0"/>
          <w:marBottom w:val="0"/>
          <w:divBdr>
            <w:top w:val="none" w:sz="0" w:space="0" w:color="auto"/>
            <w:left w:val="none" w:sz="0" w:space="0" w:color="auto"/>
            <w:bottom w:val="none" w:sz="0" w:space="0" w:color="auto"/>
            <w:right w:val="none" w:sz="0" w:space="0" w:color="auto"/>
          </w:divBdr>
        </w:div>
        <w:div w:id="891885518">
          <w:marLeft w:val="0"/>
          <w:marRight w:val="0"/>
          <w:marTop w:val="0"/>
          <w:marBottom w:val="0"/>
          <w:divBdr>
            <w:top w:val="none" w:sz="0" w:space="0" w:color="auto"/>
            <w:left w:val="none" w:sz="0" w:space="0" w:color="auto"/>
            <w:bottom w:val="none" w:sz="0" w:space="0" w:color="auto"/>
            <w:right w:val="none" w:sz="0" w:space="0" w:color="auto"/>
          </w:divBdr>
        </w:div>
        <w:div w:id="939489367">
          <w:marLeft w:val="0"/>
          <w:marRight w:val="0"/>
          <w:marTop w:val="0"/>
          <w:marBottom w:val="0"/>
          <w:divBdr>
            <w:top w:val="none" w:sz="0" w:space="0" w:color="auto"/>
            <w:left w:val="none" w:sz="0" w:space="0" w:color="auto"/>
            <w:bottom w:val="none" w:sz="0" w:space="0" w:color="auto"/>
            <w:right w:val="none" w:sz="0" w:space="0" w:color="auto"/>
          </w:divBdr>
        </w:div>
        <w:div w:id="1329868742">
          <w:marLeft w:val="0"/>
          <w:marRight w:val="0"/>
          <w:marTop w:val="0"/>
          <w:marBottom w:val="0"/>
          <w:divBdr>
            <w:top w:val="none" w:sz="0" w:space="0" w:color="auto"/>
            <w:left w:val="none" w:sz="0" w:space="0" w:color="auto"/>
            <w:bottom w:val="none" w:sz="0" w:space="0" w:color="auto"/>
            <w:right w:val="none" w:sz="0" w:space="0" w:color="auto"/>
          </w:divBdr>
        </w:div>
        <w:div w:id="1439642253">
          <w:marLeft w:val="0"/>
          <w:marRight w:val="0"/>
          <w:marTop w:val="0"/>
          <w:marBottom w:val="0"/>
          <w:divBdr>
            <w:top w:val="none" w:sz="0" w:space="0" w:color="auto"/>
            <w:left w:val="none" w:sz="0" w:space="0" w:color="auto"/>
            <w:bottom w:val="none" w:sz="0" w:space="0" w:color="auto"/>
            <w:right w:val="none" w:sz="0" w:space="0" w:color="auto"/>
          </w:divBdr>
        </w:div>
        <w:div w:id="1962177231">
          <w:marLeft w:val="0"/>
          <w:marRight w:val="0"/>
          <w:marTop w:val="0"/>
          <w:marBottom w:val="0"/>
          <w:divBdr>
            <w:top w:val="none" w:sz="0" w:space="0" w:color="auto"/>
            <w:left w:val="none" w:sz="0" w:space="0" w:color="auto"/>
            <w:bottom w:val="none" w:sz="0" w:space="0" w:color="auto"/>
            <w:right w:val="none" w:sz="0" w:space="0" w:color="auto"/>
          </w:divBdr>
        </w:div>
        <w:div w:id="247614381">
          <w:marLeft w:val="0"/>
          <w:marRight w:val="0"/>
          <w:marTop w:val="0"/>
          <w:marBottom w:val="0"/>
          <w:divBdr>
            <w:top w:val="none" w:sz="0" w:space="0" w:color="auto"/>
            <w:left w:val="none" w:sz="0" w:space="0" w:color="auto"/>
            <w:bottom w:val="none" w:sz="0" w:space="0" w:color="auto"/>
            <w:right w:val="none" w:sz="0" w:space="0" w:color="auto"/>
          </w:divBdr>
        </w:div>
        <w:div w:id="1477719389">
          <w:marLeft w:val="0"/>
          <w:marRight w:val="0"/>
          <w:marTop w:val="0"/>
          <w:marBottom w:val="0"/>
          <w:divBdr>
            <w:top w:val="none" w:sz="0" w:space="0" w:color="auto"/>
            <w:left w:val="none" w:sz="0" w:space="0" w:color="auto"/>
            <w:bottom w:val="none" w:sz="0" w:space="0" w:color="auto"/>
            <w:right w:val="none" w:sz="0" w:space="0" w:color="auto"/>
          </w:divBdr>
        </w:div>
        <w:div w:id="1422676220">
          <w:marLeft w:val="0"/>
          <w:marRight w:val="0"/>
          <w:marTop w:val="0"/>
          <w:marBottom w:val="0"/>
          <w:divBdr>
            <w:top w:val="none" w:sz="0" w:space="0" w:color="auto"/>
            <w:left w:val="none" w:sz="0" w:space="0" w:color="auto"/>
            <w:bottom w:val="none" w:sz="0" w:space="0" w:color="auto"/>
            <w:right w:val="none" w:sz="0" w:space="0" w:color="auto"/>
          </w:divBdr>
        </w:div>
        <w:div w:id="108822238">
          <w:marLeft w:val="0"/>
          <w:marRight w:val="0"/>
          <w:marTop w:val="0"/>
          <w:marBottom w:val="0"/>
          <w:divBdr>
            <w:top w:val="none" w:sz="0" w:space="0" w:color="auto"/>
            <w:left w:val="none" w:sz="0" w:space="0" w:color="auto"/>
            <w:bottom w:val="none" w:sz="0" w:space="0" w:color="auto"/>
            <w:right w:val="none" w:sz="0" w:space="0" w:color="auto"/>
          </w:divBdr>
        </w:div>
        <w:div w:id="826937559">
          <w:marLeft w:val="0"/>
          <w:marRight w:val="0"/>
          <w:marTop w:val="0"/>
          <w:marBottom w:val="0"/>
          <w:divBdr>
            <w:top w:val="none" w:sz="0" w:space="0" w:color="auto"/>
            <w:left w:val="none" w:sz="0" w:space="0" w:color="auto"/>
            <w:bottom w:val="none" w:sz="0" w:space="0" w:color="auto"/>
            <w:right w:val="none" w:sz="0" w:space="0" w:color="auto"/>
          </w:divBdr>
        </w:div>
        <w:div w:id="45494930">
          <w:marLeft w:val="0"/>
          <w:marRight w:val="0"/>
          <w:marTop w:val="0"/>
          <w:marBottom w:val="0"/>
          <w:divBdr>
            <w:top w:val="none" w:sz="0" w:space="0" w:color="auto"/>
            <w:left w:val="none" w:sz="0" w:space="0" w:color="auto"/>
            <w:bottom w:val="none" w:sz="0" w:space="0" w:color="auto"/>
            <w:right w:val="none" w:sz="0" w:space="0" w:color="auto"/>
          </w:divBdr>
        </w:div>
        <w:div w:id="511649432">
          <w:marLeft w:val="0"/>
          <w:marRight w:val="0"/>
          <w:marTop w:val="0"/>
          <w:marBottom w:val="0"/>
          <w:divBdr>
            <w:top w:val="none" w:sz="0" w:space="0" w:color="auto"/>
            <w:left w:val="none" w:sz="0" w:space="0" w:color="auto"/>
            <w:bottom w:val="none" w:sz="0" w:space="0" w:color="auto"/>
            <w:right w:val="none" w:sz="0" w:space="0" w:color="auto"/>
          </w:divBdr>
        </w:div>
      </w:divsChild>
    </w:div>
    <w:div w:id="983005700">
      <w:bodyDiv w:val="1"/>
      <w:marLeft w:val="0"/>
      <w:marRight w:val="0"/>
      <w:marTop w:val="0"/>
      <w:marBottom w:val="0"/>
      <w:divBdr>
        <w:top w:val="none" w:sz="0" w:space="0" w:color="auto"/>
        <w:left w:val="none" w:sz="0" w:space="0" w:color="auto"/>
        <w:bottom w:val="none" w:sz="0" w:space="0" w:color="auto"/>
        <w:right w:val="none" w:sz="0" w:space="0" w:color="auto"/>
      </w:divBdr>
      <w:divsChild>
        <w:div w:id="142045564">
          <w:marLeft w:val="360"/>
          <w:marRight w:val="0"/>
          <w:marTop w:val="200"/>
          <w:marBottom w:val="0"/>
          <w:divBdr>
            <w:top w:val="none" w:sz="0" w:space="0" w:color="auto"/>
            <w:left w:val="none" w:sz="0" w:space="0" w:color="auto"/>
            <w:bottom w:val="none" w:sz="0" w:space="0" w:color="auto"/>
            <w:right w:val="none" w:sz="0" w:space="0" w:color="auto"/>
          </w:divBdr>
        </w:div>
        <w:div w:id="1591505172">
          <w:marLeft w:val="360"/>
          <w:marRight w:val="0"/>
          <w:marTop w:val="200"/>
          <w:marBottom w:val="0"/>
          <w:divBdr>
            <w:top w:val="none" w:sz="0" w:space="0" w:color="auto"/>
            <w:left w:val="none" w:sz="0" w:space="0" w:color="auto"/>
            <w:bottom w:val="none" w:sz="0" w:space="0" w:color="auto"/>
            <w:right w:val="none" w:sz="0" w:space="0" w:color="auto"/>
          </w:divBdr>
        </w:div>
      </w:divsChild>
    </w:div>
    <w:div w:id="1296564934">
      <w:bodyDiv w:val="1"/>
      <w:marLeft w:val="0"/>
      <w:marRight w:val="0"/>
      <w:marTop w:val="0"/>
      <w:marBottom w:val="0"/>
      <w:divBdr>
        <w:top w:val="none" w:sz="0" w:space="0" w:color="auto"/>
        <w:left w:val="none" w:sz="0" w:space="0" w:color="auto"/>
        <w:bottom w:val="none" w:sz="0" w:space="0" w:color="auto"/>
        <w:right w:val="none" w:sz="0" w:space="0" w:color="auto"/>
      </w:divBdr>
      <w:divsChild>
        <w:div w:id="824709560">
          <w:marLeft w:val="360"/>
          <w:marRight w:val="0"/>
          <w:marTop w:val="200"/>
          <w:marBottom w:val="0"/>
          <w:divBdr>
            <w:top w:val="none" w:sz="0" w:space="0" w:color="auto"/>
            <w:left w:val="none" w:sz="0" w:space="0" w:color="auto"/>
            <w:bottom w:val="none" w:sz="0" w:space="0" w:color="auto"/>
            <w:right w:val="none" w:sz="0" w:space="0" w:color="auto"/>
          </w:divBdr>
        </w:div>
        <w:div w:id="1034574203">
          <w:marLeft w:val="360"/>
          <w:marRight w:val="0"/>
          <w:marTop w:val="200"/>
          <w:marBottom w:val="0"/>
          <w:divBdr>
            <w:top w:val="none" w:sz="0" w:space="0" w:color="auto"/>
            <w:left w:val="none" w:sz="0" w:space="0" w:color="auto"/>
            <w:bottom w:val="none" w:sz="0" w:space="0" w:color="auto"/>
            <w:right w:val="none" w:sz="0" w:space="0" w:color="auto"/>
          </w:divBdr>
        </w:div>
        <w:div w:id="1842502167">
          <w:marLeft w:val="360"/>
          <w:marRight w:val="0"/>
          <w:marTop w:val="200"/>
          <w:marBottom w:val="0"/>
          <w:divBdr>
            <w:top w:val="none" w:sz="0" w:space="0" w:color="auto"/>
            <w:left w:val="none" w:sz="0" w:space="0" w:color="auto"/>
            <w:bottom w:val="none" w:sz="0" w:space="0" w:color="auto"/>
            <w:right w:val="none" w:sz="0" w:space="0" w:color="auto"/>
          </w:divBdr>
        </w:div>
        <w:div w:id="1072196998">
          <w:marLeft w:val="360"/>
          <w:marRight w:val="0"/>
          <w:marTop w:val="200"/>
          <w:marBottom w:val="0"/>
          <w:divBdr>
            <w:top w:val="none" w:sz="0" w:space="0" w:color="auto"/>
            <w:left w:val="none" w:sz="0" w:space="0" w:color="auto"/>
            <w:bottom w:val="none" w:sz="0" w:space="0" w:color="auto"/>
            <w:right w:val="none" w:sz="0" w:space="0" w:color="auto"/>
          </w:divBdr>
        </w:div>
        <w:div w:id="381104074">
          <w:marLeft w:val="360"/>
          <w:marRight w:val="0"/>
          <w:marTop w:val="200"/>
          <w:marBottom w:val="0"/>
          <w:divBdr>
            <w:top w:val="none" w:sz="0" w:space="0" w:color="auto"/>
            <w:left w:val="none" w:sz="0" w:space="0" w:color="auto"/>
            <w:bottom w:val="none" w:sz="0" w:space="0" w:color="auto"/>
            <w:right w:val="none" w:sz="0" w:space="0" w:color="auto"/>
          </w:divBdr>
        </w:div>
        <w:div w:id="1005864193">
          <w:marLeft w:val="360"/>
          <w:marRight w:val="0"/>
          <w:marTop w:val="200"/>
          <w:marBottom w:val="0"/>
          <w:divBdr>
            <w:top w:val="none" w:sz="0" w:space="0" w:color="auto"/>
            <w:left w:val="none" w:sz="0" w:space="0" w:color="auto"/>
            <w:bottom w:val="none" w:sz="0" w:space="0" w:color="auto"/>
            <w:right w:val="none" w:sz="0" w:space="0" w:color="auto"/>
          </w:divBdr>
        </w:div>
        <w:div w:id="702053510">
          <w:marLeft w:val="360"/>
          <w:marRight w:val="0"/>
          <w:marTop w:val="200"/>
          <w:marBottom w:val="0"/>
          <w:divBdr>
            <w:top w:val="none" w:sz="0" w:space="0" w:color="auto"/>
            <w:left w:val="none" w:sz="0" w:space="0" w:color="auto"/>
            <w:bottom w:val="none" w:sz="0" w:space="0" w:color="auto"/>
            <w:right w:val="none" w:sz="0" w:space="0" w:color="auto"/>
          </w:divBdr>
        </w:div>
      </w:divsChild>
    </w:div>
    <w:div w:id="1640259738">
      <w:bodyDiv w:val="1"/>
      <w:marLeft w:val="0"/>
      <w:marRight w:val="0"/>
      <w:marTop w:val="0"/>
      <w:marBottom w:val="0"/>
      <w:divBdr>
        <w:top w:val="none" w:sz="0" w:space="0" w:color="auto"/>
        <w:left w:val="none" w:sz="0" w:space="0" w:color="auto"/>
        <w:bottom w:val="none" w:sz="0" w:space="0" w:color="auto"/>
        <w:right w:val="none" w:sz="0" w:space="0" w:color="auto"/>
      </w:divBdr>
      <w:divsChild>
        <w:div w:id="843516592">
          <w:marLeft w:val="360"/>
          <w:marRight w:val="0"/>
          <w:marTop w:val="200"/>
          <w:marBottom w:val="0"/>
          <w:divBdr>
            <w:top w:val="none" w:sz="0" w:space="0" w:color="auto"/>
            <w:left w:val="none" w:sz="0" w:space="0" w:color="auto"/>
            <w:bottom w:val="none" w:sz="0" w:space="0" w:color="auto"/>
            <w:right w:val="none" w:sz="0" w:space="0" w:color="auto"/>
          </w:divBdr>
        </w:div>
        <w:div w:id="179007860">
          <w:marLeft w:val="360"/>
          <w:marRight w:val="0"/>
          <w:marTop w:val="200"/>
          <w:marBottom w:val="0"/>
          <w:divBdr>
            <w:top w:val="none" w:sz="0" w:space="0" w:color="auto"/>
            <w:left w:val="none" w:sz="0" w:space="0" w:color="auto"/>
            <w:bottom w:val="none" w:sz="0" w:space="0" w:color="auto"/>
            <w:right w:val="none" w:sz="0" w:space="0" w:color="auto"/>
          </w:divBdr>
        </w:div>
        <w:div w:id="1585799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Gupta</dc:creator>
  <cp:keywords/>
  <dc:description/>
  <cp:lastModifiedBy>Pooja Gupta</cp:lastModifiedBy>
  <cp:revision>2</cp:revision>
  <dcterms:created xsi:type="dcterms:W3CDTF">2019-07-18T20:00:00Z</dcterms:created>
  <dcterms:modified xsi:type="dcterms:W3CDTF">2019-07-18T20:00:00Z</dcterms:modified>
</cp:coreProperties>
</file>